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6F" w:rsidRDefault="00D35F7B">
      <w:pPr>
        <w:spacing w:after="164" w:line="259" w:lineRule="auto"/>
        <w:ind w:left="0" w:firstLine="0"/>
      </w:pPr>
      <w:r>
        <w:rPr>
          <w:b/>
          <w:sz w:val="35"/>
        </w:rPr>
        <w:t xml:space="preserve">REGULAMIN KONKURSU „ NAJAKTYWNIEJSZY CZYTELNIK </w:t>
      </w:r>
      <w:r w:rsidR="00E36B10">
        <w:rPr>
          <w:b/>
          <w:sz w:val="35"/>
        </w:rPr>
        <w:t xml:space="preserve">” </w:t>
      </w:r>
    </w:p>
    <w:p w:rsidR="00040E6F" w:rsidRDefault="00E36B10">
      <w:pPr>
        <w:spacing w:after="225" w:line="259" w:lineRule="auto"/>
        <w:ind w:left="0" w:firstLine="0"/>
      </w:pPr>
      <w:r>
        <w:t xml:space="preserve"> </w:t>
      </w:r>
    </w:p>
    <w:p w:rsidR="00FC579A" w:rsidRDefault="00D35F7B" w:rsidP="00E36B10">
      <w:pPr>
        <w:pStyle w:val="Akapitzlist"/>
        <w:numPr>
          <w:ilvl w:val="0"/>
          <w:numId w:val="8"/>
        </w:numPr>
        <w:rPr>
          <w:b/>
        </w:rPr>
      </w:pPr>
      <w:r w:rsidRPr="00E36B10">
        <w:rPr>
          <w:b/>
        </w:rPr>
        <w:t xml:space="preserve">Organizatorem konkursu jest Gminna Biblioteka Publiczna </w:t>
      </w:r>
    </w:p>
    <w:p w:rsidR="00D35F7B" w:rsidRPr="00E36B10" w:rsidRDefault="00D35F7B" w:rsidP="00FC579A">
      <w:pPr>
        <w:pStyle w:val="Akapitzlist"/>
        <w:ind w:firstLine="0"/>
        <w:rPr>
          <w:b/>
        </w:rPr>
      </w:pPr>
      <w:r w:rsidRPr="00E36B10">
        <w:rPr>
          <w:b/>
        </w:rPr>
        <w:t>w Świerklańcu,  z siedzibą ul. Górna 33, 42-622 Świerklaniec .</w:t>
      </w:r>
    </w:p>
    <w:p w:rsidR="00040E6F" w:rsidRDefault="00E36B10">
      <w:pPr>
        <w:spacing w:after="94" w:line="259" w:lineRule="auto"/>
        <w:ind w:left="360" w:firstLine="0"/>
      </w:pPr>
      <w:r>
        <w:rPr>
          <w:b/>
          <w:sz w:val="30"/>
        </w:rPr>
        <w:t>2.</w:t>
      </w:r>
      <w:r>
        <w:rPr>
          <w:rFonts w:ascii="Arial" w:eastAsia="Arial" w:hAnsi="Arial" w:cs="Arial"/>
          <w:b/>
          <w:sz w:val="30"/>
        </w:rPr>
        <w:t xml:space="preserve"> </w:t>
      </w:r>
      <w:r>
        <w:rPr>
          <w:b/>
          <w:sz w:val="30"/>
        </w:rPr>
        <w:t>Cele konkursu</w:t>
      </w:r>
      <w:r>
        <w:rPr>
          <w:b/>
        </w:rPr>
        <w:t xml:space="preserve"> </w:t>
      </w:r>
    </w:p>
    <w:p w:rsidR="00040E6F" w:rsidRDefault="00E36B10">
      <w:pPr>
        <w:numPr>
          <w:ilvl w:val="0"/>
          <w:numId w:val="1"/>
        </w:numPr>
        <w:spacing w:after="64"/>
        <w:ind w:hanging="360"/>
      </w:pPr>
      <w:r>
        <w:t xml:space="preserve">Promocja czytelnictwa i Biblioteki w środowisku lokalnym </w:t>
      </w:r>
    </w:p>
    <w:p w:rsidR="00040E6F" w:rsidRDefault="00E36B10">
      <w:pPr>
        <w:numPr>
          <w:ilvl w:val="0"/>
          <w:numId w:val="1"/>
        </w:numPr>
        <w:spacing w:after="65"/>
        <w:ind w:hanging="360"/>
      </w:pPr>
      <w:r>
        <w:t xml:space="preserve">Podnoszenie kultury czytelniczej </w:t>
      </w:r>
    </w:p>
    <w:p w:rsidR="00040E6F" w:rsidRDefault="00E36B10">
      <w:pPr>
        <w:numPr>
          <w:ilvl w:val="0"/>
          <w:numId w:val="1"/>
        </w:numPr>
        <w:ind w:hanging="360"/>
      </w:pPr>
      <w:r>
        <w:t>Zainteresowanie i zmot</w:t>
      </w:r>
      <w:r w:rsidR="00D35F7B">
        <w:t>ywowanie mieszkańców gminy Świerklaniec</w:t>
      </w:r>
      <w:r>
        <w:t xml:space="preserve">  do korzystania ze zbiorów Biblioteki Publicznej </w:t>
      </w:r>
      <w:r w:rsidR="00D35F7B">
        <w:t>.</w:t>
      </w:r>
    </w:p>
    <w:p w:rsidR="00040E6F" w:rsidRDefault="00E36B10">
      <w:pPr>
        <w:pStyle w:val="Nagwek1"/>
        <w:ind w:left="355"/>
      </w:pPr>
      <w:r>
        <w:rPr>
          <w:sz w:val="30"/>
        </w:rPr>
        <w:t>3.</w:t>
      </w:r>
      <w:r>
        <w:rPr>
          <w:rFonts w:ascii="Arial" w:eastAsia="Arial" w:hAnsi="Arial" w:cs="Arial"/>
          <w:sz w:val="30"/>
        </w:rPr>
        <w:t xml:space="preserve"> </w:t>
      </w:r>
      <w:r>
        <w:t xml:space="preserve">Zasady konkursu </w:t>
      </w:r>
    </w:p>
    <w:p w:rsidR="00040E6F" w:rsidRDefault="00E36B10" w:rsidP="00FC579A">
      <w:pPr>
        <w:numPr>
          <w:ilvl w:val="0"/>
          <w:numId w:val="2"/>
        </w:numPr>
        <w:ind w:hanging="360"/>
      </w:pPr>
      <w:r>
        <w:t xml:space="preserve">Konkurs przeznaczony jest dla wszystkich aktywnych czytelników Gminnej Biblioteki Publicznej w </w:t>
      </w:r>
      <w:r w:rsidR="00D35F7B">
        <w:t>Świerklańcu</w:t>
      </w:r>
      <w:r w:rsidR="002B304C">
        <w:t xml:space="preserve"> w wieku do lat 18</w:t>
      </w:r>
      <w:bookmarkStart w:id="0" w:name="_GoBack"/>
      <w:bookmarkEnd w:id="0"/>
      <w:r>
        <w:t>, którzy są zapisani i będą wypożyczać książki w określonym przez regulamin okresie</w:t>
      </w:r>
      <w:r w:rsidR="00D35F7B">
        <w:t>.</w:t>
      </w:r>
      <w:r>
        <w:t xml:space="preserve">  </w:t>
      </w:r>
    </w:p>
    <w:p w:rsidR="00040E6F" w:rsidRDefault="00E36B10">
      <w:pPr>
        <w:spacing w:after="75" w:line="269" w:lineRule="auto"/>
        <w:ind w:left="355"/>
      </w:pPr>
      <w:r>
        <w:rPr>
          <w:b/>
          <w:sz w:val="30"/>
        </w:rPr>
        <w:t>4.</w:t>
      </w:r>
      <w:r>
        <w:rPr>
          <w:rFonts w:ascii="Arial" w:eastAsia="Arial" w:hAnsi="Arial" w:cs="Arial"/>
          <w:b/>
          <w:sz w:val="30"/>
        </w:rPr>
        <w:t xml:space="preserve"> </w:t>
      </w:r>
      <w:r>
        <w:rPr>
          <w:b/>
        </w:rPr>
        <w:t xml:space="preserve">Czas trwania konkursu </w:t>
      </w:r>
    </w:p>
    <w:p w:rsidR="00040E6F" w:rsidRDefault="00E36B10">
      <w:pPr>
        <w:ind w:left="715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Od </w:t>
      </w:r>
      <w:r w:rsidR="00D35F7B">
        <w:t>20 stycznia 202 do 31 grudnia 2024</w:t>
      </w:r>
      <w:r>
        <w:t xml:space="preserve"> roku </w:t>
      </w:r>
    </w:p>
    <w:p w:rsidR="00040E6F" w:rsidRDefault="00E36B10">
      <w:pPr>
        <w:pStyle w:val="Nagwek1"/>
        <w:ind w:left="355"/>
      </w:pPr>
      <w:r>
        <w:rPr>
          <w:sz w:val="30"/>
        </w:rPr>
        <w:t>5.</w:t>
      </w:r>
      <w:r>
        <w:rPr>
          <w:rFonts w:ascii="Arial" w:eastAsia="Arial" w:hAnsi="Arial" w:cs="Arial"/>
          <w:sz w:val="30"/>
        </w:rPr>
        <w:t xml:space="preserve"> </w:t>
      </w:r>
      <w:r>
        <w:t xml:space="preserve">Kryterium przyznania tytułu najlepszego czytelnika </w:t>
      </w:r>
    </w:p>
    <w:p w:rsidR="00040E6F" w:rsidRDefault="00E36B10">
      <w:pPr>
        <w:numPr>
          <w:ilvl w:val="0"/>
          <w:numId w:val="3"/>
        </w:numPr>
        <w:ind w:hanging="360"/>
      </w:pPr>
      <w:r>
        <w:t xml:space="preserve">Aktywność czytelnicza uczestników konkursu, której wyrazem jest liczba wypożyczonych książek  </w:t>
      </w:r>
    </w:p>
    <w:p w:rsidR="00040E6F" w:rsidRDefault="00E36B10">
      <w:pPr>
        <w:numPr>
          <w:ilvl w:val="0"/>
          <w:numId w:val="3"/>
        </w:numPr>
        <w:spacing w:after="64"/>
        <w:ind w:hanging="360"/>
      </w:pPr>
      <w:r>
        <w:t xml:space="preserve">Terminowość oddawania książek przez czytelnika </w:t>
      </w:r>
    </w:p>
    <w:p w:rsidR="00040E6F" w:rsidRDefault="00E36B10">
      <w:pPr>
        <w:numPr>
          <w:ilvl w:val="0"/>
          <w:numId w:val="3"/>
        </w:numPr>
        <w:ind w:hanging="360"/>
      </w:pPr>
      <w:r>
        <w:t xml:space="preserve">Dbałość czytelnika o wypożyczone książki </w:t>
      </w:r>
    </w:p>
    <w:p w:rsidR="00040E6F" w:rsidRDefault="00E36B10">
      <w:pPr>
        <w:pStyle w:val="Nagwek1"/>
        <w:ind w:left="705" w:hanging="360"/>
      </w:pPr>
      <w:r>
        <w:rPr>
          <w:sz w:val="30"/>
        </w:rPr>
        <w:t>6.</w:t>
      </w:r>
      <w:r>
        <w:rPr>
          <w:rFonts w:ascii="Arial" w:eastAsia="Arial" w:hAnsi="Arial" w:cs="Arial"/>
          <w:sz w:val="30"/>
        </w:rPr>
        <w:t xml:space="preserve"> </w:t>
      </w:r>
      <w:r>
        <w:t xml:space="preserve">Tytuł najlepszego czytelnika zostanie przyznany w </w:t>
      </w:r>
      <w:r w:rsidR="00D35F7B">
        <w:t xml:space="preserve"> grupie wiekowej</w:t>
      </w:r>
      <w:r>
        <w:t xml:space="preserve"> </w:t>
      </w:r>
    </w:p>
    <w:p w:rsidR="00040E6F" w:rsidRDefault="00E36B10" w:rsidP="00D35F7B">
      <w:pPr>
        <w:numPr>
          <w:ilvl w:val="0"/>
          <w:numId w:val="4"/>
        </w:numPr>
        <w:spacing w:after="64"/>
        <w:ind w:hanging="422"/>
      </w:pPr>
      <w:r>
        <w:rPr>
          <w:b/>
        </w:rPr>
        <w:t xml:space="preserve"> kategoria – </w:t>
      </w:r>
      <w:r>
        <w:t xml:space="preserve">najlepszy czytelnik dziecięcy do lat </w:t>
      </w:r>
      <w:r w:rsidR="00D35F7B">
        <w:t>18</w:t>
      </w:r>
      <w:r>
        <w:rPr>
          <w:b/>
        </w:rPr>
        <w:t xml:space="preserve"> </w:t>
      </w:r>
      <w:r w:rsidRPr="00D35F7B">
        <w:rPr>
          <w:b/>
        </w:rPr>
        <w:t xml:space="preserve"> </w:t>
      </w:r>
    </w:p>
    <w:p w:rsidR="00040E6F" w:rsidRDefault="00E36B10">
      <w:pPr>
        <w:pStyle w:val="Nagwek1"/>
        <w:spacing w:after="189"/>
        <w:ind w:left="355"/>
      </w:pPr>
      <w:r>
        <w:rPr>
          <w:sz w:val="30"/>
        </w:rPr>
        <w:t>7.</w:t>
      </w:r>
      <w:r>
        <w:rPr>
          <w:rFonts w:ascii="Arial" w:eastAsia="Arial" w:hAnsi="Arial" w:cs="Arial"/>
          <w:sz w:val="30"/>
        </w:rPr>
        <w:t xml:space="preserve"> </w:t>
      </w:r>
      <w:r>
        <w:t xml:space="preserve">Wybranie laureata i ogłoszenie wyników </w:t>
      </w:r>
    </w:p>
    <w:p w:rsidR="00040E6F" w:rsidRDefault="00E36B10">
      <w:pPr>
        <w:ind w:left="715"/>
      </w:pPr>
      <w:r>
        <w:t>Spośród czyteln</w:t>
      </w:r>
      <w:r w:rsidR="00D35F7B">
        <w:t>ików</w:t>
      </w:r>
      <w:r>
        <w:t>, zostanie wyłoniony jeden laureat. Ogłoszenie</w:t>
      </w:r>
      <w:r w:rsidR="00D35F7B">
        <w:t xml:space="preserve"> wyników nastąpi z początkiem każdego nowego miesiąca oraz na początku nowego 2025</w:t>
      </w:r>
      <w:r>
        <w:t xml:space="preserve"> roku. Laureaci otrzymają dyplomy</w:t>
      </w:r>
      <w:r w:rsidR="00D35F7B">
        <w:t xml:space="preserve"> z uwzględnieniem co mi</w:t>
      </w:r>
      <w:r w:rsidR="00FC579A">
        <w:t>esiąc swojego imienia</w:t>
      </w:r>
      <w:r w:rsidR="00D35F7B">
        <w:t xml:space="preserve"> na honorowym miejscu w bibliotece</w:t>
      </w:r>
      <w:r w:rsidR="00FC579A">
        <w:t xml:space="preserve"> oraz na profilu na Facebooku</w:t>
      </w:r>
      <w:r>
        <w:t xml:space="preserve">. O terminie wręczenia nagród zostaną powiadomieni osobiście lub telefonicznie. </w:t>
      </w:r>
    </w:p>
    <w:p w:rsidR="00040E6F" w:rsidRDefault="00E36B10">
      <w:pPr>
        <w:spacing w:after="328" w:line="259" w:lineRule="auto"/>
        <w:ind w:left="708" w:firstLine="0"/>
      </w:pPr>
      <w:r>
        <w:lastRenderedPageBreak/>
        <w:t xml:space="preserve"> </w:t>
      </w:r>
    </w:p>
    <w:p w:rsidR="00040E6F" w:rsidRDefault="00E36B10">
      <w:pPr>
        <w:pStyle w:val="Nagwek1"/>
        <w:ind w:left="355"/>
      </w:pPr>
      <w:r>
        <w:rPr>
          <w:sz w:val="30"/>
        </w:rPr>
        <w:t>8.</w:t>
      </w:r>
      <w:r>
        <w:rPr>
          <w:rFonts w:ascii="Arial" w:eastAsia="Arial" w:hAnsi="Arial" w:cs="Arial"/>
          <w:sz w:val="30"/>
        </w:rPr>
        <w:t xml:space="preserve"> </w:t>
      </w:r>
      <w:r>
        <w:t xml:space="preserve">Postanowienia końcowe </w:t>
      </w:r>
    </w:p>
    <w:p w:rsidR="00040E6F" w:rsidRDefault="00E36B10">
      <w:pPr>
        <w:numPr>
          <w:ilvl w:val="0"/>
          <w:numId w:val="5"/>
        </w:numPr>
        <w:ind w:hanging="360"/>
      </w:pPr>
      <w:r>
        <w:t>Regulamin konkursu dostępny jest w Gminnej Bibliotece Publicznej w Świerklańcu oraz na stronie internetowej biblioteki: www.bibliotekaswierklaniec.pl</w:t>
      </w:r>
    </w:p>
    <w:p w:rsidR="00040E6F" w:rsidRDefault="00E36B10">
      <w:pPr>
        <w:numPr>
          <w:ilvl w:val="0"/>
          <w:numId w:val="5"/>
        </w:numPr>
        <w:ind w:hanging="360"/>
      </w:pPr>
      <w:r>
        <w:t xml:space="preserve">Dane osobowe Uczestników konkursu podlegają ochronie zgodnie z Ustawą o ochronie danych osobowych, zbierane są i przetwarzane wyłącznie na potrzeby konkursu tj. w celu wyłonienia zwycięzców, ogłoszenia wyników oraz nagrodzenia laureatów. </w:t>
      </w:r>
    </w:p>
    <w:p w:rsidR="00040E6F" w:rsidRDefault="00E36B10">
      <w:pPr>
        <w:numPr>
          <w:ilvl w:val="0"/>
          <w:numId w:val="5"/>
        </w:numPr>
        <w:ind w:hanging="360"/>
      </w:pPr>
      <w:r>
        <w:t xml:space="preserve">Wyniki konkursu zostaną podane na Facebooku Biblioteki oraz na stronie Biblioteki. </w:t>
      </w:r>
    </w:p>
    <w:p w:rsidR="00040E6F" w:rsidRDefault="00E36B10">
      <w:pPr>
        <w:numPr>
          <w:ilvl w:val="0"/>
          <w:numId w:val="5"/>
        </w:numPr>
        <w:ind w:hanging="360"/>
      </w:pPr>
      <w:r>
        <w:t xml:space="preserve">Udział w konkursie jest równoznaczny z akceptacją powyższego regulaminu. </w:t>
      </w:r>
    </w:p>
    <w:p w:rsidR="00040E6F" w:rsidRDefault="00E36B10">
      <w:pPr>
        <w:numPr>
          <w:ilvl w:val="0"/>
          <w:numId w:val="5"/>
        </w:numPr>
        <w:ind w:hanging="360"/>
      </w:pPr>
      <w:r>
        <w:t xml:space="preserve">Uczestnik wyraża zgodę na upublicznienie wizerunku podczas relacji z przebiegu konkursu przez Gminną Bibliotekę Publiczną w Świerklańcu oraz lokalnych mediach. </w:t>
      </w:r>
    </w:p>
    <w:p w:rsidR="00E36B10" w:rsidRDefault="00E36B10">
      <w:pPr>
        <w:numPr>
          <w:ilvl w:val="0"/>
          <w:numId w:val="5"/>
        </w:numPr>
        <w:spacing w:after="204"/>
        <w:ind w:hanging="360"/>
      </w:pPr>
      <w:r>
        <w:t>Organizator zapewnia sobie prawo do zmian w regulaminie konkursu.</w:t>
      </w:r>
    </w:p>
    <w:p w:rsidR="00040E6F" w:rsidRDefault="00E36B10">
      <w:pPr>
        <w:numPr>
          <w:ilvl w:val="0"/>
          <w:numId w:val="5"/>
        </w:numPr>
        <w:spacing w:after="204"/>
        <w:ind w:hanging="360"/>
      </w:pPr>
      <w:r>
        <w:t xml:space="preserve"> Dodatkowych informacji na temat konkursu udzielają pracownicy Biblioteki. </w:t>
      </w:r>
    </w:p>
    <w:p w:rsidR="00040E6F" w:rsidRDefault="00E36B10">
      <w:pPr>
        <w:spacing w:after="223" w:line="259" w:lineRule="auto"/>
        <w:ind w:left="360" w:firstLine="0"/>
      </w:pPr>
      <w:r>
        <w:rPr>
          <w:b/>
        </w:rPr>
        <w:t xml:space="preserve"> </w:t>
      </w:r>
    </w:p>
    <w:p w:rsidR="00040E6F" w:rsidRDefault="00E36B10">
      <w:pPr>
        <w:spacing w:after="223" w:line="259" w:lineRule="auto"/>
        <w:ind w:left="360" w:firstLine="0"/>
      </w:pPr>
      <w:r>
        <w:rPr>
          <w:b/>
        </w:rPr>
        <w:t xml:space="preserve"> </w:t>
      </w:r>
    </w:p>
    <w:p w:rsidR="00040E6F" w:rsidRDefault="00E36B10">
      <w:pPr>
        <w:spacing w:after="225" w:line="259" w:lineRule="auto"/>
        <w:ind w:left="720" w:firstLine="0"/>
      </w:pPr>
      <w:r>
        <w:rPr>
          <w:b/>
        </w:rPr>
        <w:t xml:space="preserve"> </w:t>
      </w:r>
    </w:p>
    <w:p w:rsidR="00040E6F" w:rsidRDefault="00E36B10">
      <w:pPr>
        <w:spacing w:after="223" w:line="259" w:lineRule="auto"/>
        <w:ind w:left="1440" w:firstLine="0"/>
      </w:pPr>
      <w:r>
        <w:rPr>
          <w:b/>
        </w:rPr>
        <w:t xml:space="preserve"> </w:t>
      </w:r>
    </w:p>
    <w:p w:rsidR="00040E6F" w:rsidRDefault="00E36B10">
      <w:pPr>
        <w:spacing w:after="220" w:line="259" w:lineRule="auto"/>
        <w:ind w:left="360" w:firstLine="0"/>
      </w:pPr>
      <w:r>
        <w:rPr>
          <w:b/>
        </w:rPr>
        <w:t xml:space="preserve"> </w:t>
      </w:r>
    </w:p>
    <w:p w:rsidR="00040E6F" w:rsidRDefault="00E36B10">
      <w:pPr>
        <w:spacing w:after="26" w:line="259" w:lineRule="auto"/>
        <w:ind w:left="1080" w:firstLine="0"/>
      </w:pPr>
      <w:r>
        <w:t xml:space="preserve"> </w:t>
      </w:r>
    </w:p>
    <w:p w:rsidR="00040E6F" w:rsidRDefault="00E36B10">
      <w:pPr>
        <w:spacing w:after="0" w:line="259" w:lineRule="auto"/>
        <w:ind w:left="1080" w:firstLine="0"/>
      </w:pPr>
      <w:r>
        <w:rPr>
          <w:b/>
        </w:rPr>
        <w:t xml:space="preserve"> </w:t>
      </w:r>
    </w:p>
    <w:sectPr w:rsidR="00040E6F" w:rsidSect="00D04868">
      <w:pgSz w:w="11900" w:h="16840"/>
      <w:pgMar w:top="1474" w:right="1471" w:bottom="1683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A1899"/>
    <w:multiLevelType w:val="hybridMultilevel"/>
    <w:tmpl w:val="A50064C2"/>
    <w:lvl w:ilvl="0" w:tplc="BB2059DE">
      <w:start w:val="1"/>
      <w:numFmt w:val="upperRoman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E0D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1A692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EADB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F441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2CE8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EEEC6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452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C1E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BC6B56"/>
    <w:multiLevelType w:val="hybridMultilevel"/>
    <w:tmpl w:val="302085B2"/>
    <w:lvl w:ilvl="0" w:tplc="68AC0052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B2390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562DE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84594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4493E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9851B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68D2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7AB6E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0895D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7D4741"/>
    <w:multiLevelType w:val="hybridMultilevel"/>
    <w:tmpl w:val="7B329A6E"/>
    <w:lvl w:ilvl="0" w:tplc="164A6AD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34997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1C55C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CAEE0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A0A39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465E3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6D76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2863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BC399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3074C9"/>
    <w:multiLevelType w:val="hybridMultilevel"/>
    <w:tmpl w:val="3626C2DE"/>
    <w:lvl w:ilvl="0" w:tplc="5E124C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F88E3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2E8F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123D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CE3F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FCAB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8DE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8419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087F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A1372C"/>
    <w:multiLevelType w:val="hybridMultilevel"/>
    <w:tmpl w:val="B2E0F2A4"/>
    <w:lvl w:ilvl="0" w:tplc="340AE420">
      <w:start w:val="1"/>
      <w:numFmt w:val="bullet"/>
      <w:lvlText w:val="•"/>
      <w:lvlJc w:val="left"/>
      <w:pPr>
        <w:ind w:left="1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16921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6DAC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422B0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80D82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7A77D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DEF74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D493D4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46ADF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BD14AF"/>
    <w:multiLevelType w:val="hybridMultilevel"/>
    <w:tmpl w:val="70FCED6A"/>
    <w:lvl w:ilvl="0" w:tplc="94D8ACB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22399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94F09C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BC87A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EC99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AA728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92909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44C6D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C4DAE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29341B1"/>
    <w:multiLevelType w:val="hybridMultilevel"/>
    <w:tmpl w:val="D158C5A6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44F582A"/>
    <w:multiLevelType w:val="hybridMultilevel"/>
    <w:tmpl w:val="D4D0BDE0"/>
    <w:lvl w:ilvl="0" w:tplc="D4E609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40E6F"/>
    <w:rsid w:val="00040E6F"/>
    <w:rsid w:val="002B304C"/>
    <w:rsid w:val="008067AF"/>
    <w:rsid w:val="00887F22"/>
    <w:rsid w:val="00D04868"/>
    <w:rsid w:val="00D35F7B"/>
    <w:rsid w:val="00E36B10"/>
    <w:rsid w:val="00FC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868"/>
    <w:pPr>
      <w:spacing w:after="91" w:line="26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Nagwek1">
    <w:name w:val="heading 1"/>
    <w:next w:val="Normalny"/>
    <w:link w:val="Nagwek1Znak"/>
    <w:uiPriority w:val="9"/>
    <w:unhideWhenUsed/>
    <w:qFormat/>
    <w:rsid w:val="00D04868"/>
    <w:pPr>
      <w:keepNext/>
      <w:keepLines/>
      <w:spacing w:after="75" w:line="269" w:lineRule="auto"/>
      <w:ind w:left="37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04868"/>
    <w:rPr>
      <w:rFonts w:ascii="Calibri" w:eastAsia="Calibri" w:hAnsi="Calibri" w:cs="Calibri"/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E36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czytelnik roku</vt:lpstr>
    </vt:vector>
  </TitlesOfParts>
  <Company>HP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czytelnik roku</dc:title>
  <dc:creator>Krzysiu</dc:creator>
  <cp:lastModifiedBy>Biblioteka</cp:lastModifiedBy>
  <cp:revision>2</cp:revision>
  <dcterms:created xsi:type="dcterms:W3CDTF">2024-01-18T09:19:00Z</dcterms:created>
  <dcterms:modified xsi:type="dcterms:W3CDTF">2024-01-18T09:19:00Z</dcterms:modified>
</cp:coreProperties>
</file>